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978"/>
        <w:gridCol w:w="8080"/>
      </w:tblGrid>
      <w:tr w:rsidR="00106A91" w:rsidRPr="00B74F72" w:rsidTr="00AC4093">
        <w:tc>
          <w:tcPr>
            <w:tcW w:w="11058" w:type="dxa"/>
            <w:gridSpan w:val="2"/>
          </w:tcPr>
          <w:p w:rsidR="00106A91" w:rsidRPr="00067FE8" w:rsidRDefault="00106A91" w:rsidP="005921FE">
            <w:pPr>
              <w:jc w:val="center"/>
              <w:rPr>
                <w:b/>
                <w:color w:val="44546A" w:themeColor="text2"/>
                <w:sz w:val="52"/>
                <w:szCs w:val="52"/>
              </w:rPr>
            </w:pPr>
            <w:r>
              <w:rPr>
                <w:b/>
                <w:color w:val="44546A" w:themeColor="text2"/>
                <w:sz w:val="52"/>
                <w:szCs w:val="52"/>
              </w:rPr>
              <w:t xml:space="preserve">Year 2 </w:t>
            </w:r>
            <w:r>
              <w:rPr>
                <w:b/>
                <w:color w:val="44546A" w:themeColor="text2"/>
                <w:sz w:val="52"/>
                <w:szCs w:val="52"/>
              </w:rPr>
              <w:t>Writing Key Skills Overview</w:t>
            </w:r>
          </w:p>
        </w:tc>
      </w:tr>
      <w:tr w:rsidR="00106A91" w:rsidRPr="0067798A" w:rsidTr="00106A91">
        <w:tc>
          <w:tcPr>
            <w:tcW w:w="2978" w:type="dxa"/>
          </w:tcPr>
          <w:p w:rsidR="00106A91" w:rsidRPr="0067798A" w:rsidRDefault="00106A91" w:rsidP="00FC2DD6">
            <w:pPr>
              <w:rPr>
                <w:rFonts w:ascii="Arial" w:hAnsi="Arial" w:cs="Arial"/>
                <w:sz w:val="16"/>
                <w:szCs w:val="16"/>
              </w:rPr>
            </w:pPr>
            <w:r w:rsidRPr="0067798A">
              <w:rPr>
                <w:rFonts w:ascii="Arial" w:hAnsi="Arial" w:cs="Arial"/>
                <w:sz w:val="16"/>
                <w:szCs w:val="16"/>
              </w:rPr>
              <w:t>Composition</w:t>
            </w:r>
          </w:p>
        </w:tc>
        <w:tc>
          <w:tcPr>
            <w:tcW w:w="8080" w:type="dxa"/>
          </w:tcPr>
          <w:p w:rsidR="00106A91" w:rsidRPr="00CF74C8" w:rsidRDefault="00106A91" w:rsidP="00CF74C8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  <w:sz w:val="20"/>
                <w:szCs w:val="20"/>
              </w:rPr>
            </w:pPr>
            <w:r w:rsidRPr="00CF74C8">
              <w:rPr>
                <w:color w:val="000000" w:themeColor="text1"/>
                <w:sz w:val="20"/>
                <w:szCs w:val="20"/>
              </w:rPr>
              <w:t>I can read my writing and check</w:t>
            </w:r>
            <w:r>
              <w:rPr>
                <w:color w:val="000000" w:themeColor="text1"/>
                <w:sz w:val="20"/>
                <w:szCs w:val="20"/>
              </w:rPr>
              <w:t xml:space="preserve"> that</w:t>
            </w:r>
            <w:r w:rsidRPr="00CF74C8">
              <w:rPr>
                <w:color w:val="000000" w:themeColor="text1"/>
                <w:sz w:val="20"/>
                <w:szCs w:val="20"/>
              </w:rPr>
              <w:t xml:space="preserve"> it makes sense. </w:t>
            </w:r>
          </w:p>
          <w:p w:rsidR="00106A91" w:rsidRPr="00CF74C8" w:rsidRDefault="00106A91" w:rsidP="00CF74C8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  <w:sz w:val="20"/>
                <w:szCs w:val="20"/>
              </w:rPr>
            </w:pPr>
            <w:r w:rsidRPr="00CF74C8">
              <w:rPr>
                <w:color w:val="000000" w:themeColor="text1"/>
                <w:sz w:val="20"/>
                <w:szCs w:val="20"/>
              </w:rPr>
              <w:t xml:space="preserve">I can write short stories using a sequence of sentences </w:t>
            </w:r>
          </w:p>
          <w:p w:rsidR="00106A91" w:rsidRPr="00CF74C8" w:rsidRDefault="00106A91" w:rsidP="00CF74C8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  <w:sz w:val="20"/>
                <w:szCs w:val="20"/>
              </w:rPr>
            </w:pPr>
            <w:r w:rsidRPr="00CF74C8">
              <w:rPr>
                <w:color w:val="000000" w:themeColor="text1"/>
                <w:sz w:val="20"/>
                <w:szCs w:val="20"/>
              </w:rPr>
              <w:t>Following discussion, I can write about a topic.</w:t>
            </w:r>
          </w:p>
          <w:p w:rsidR="00106A91" w:rsidRPr="00F77B9D" w:rsidRDefault="00106A91" w:rsidP="00F77B9D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A91" w:rsidRPr="0067798A" w:rsidTr="00106A91">
        <w:tc>
          <w:tcPr>
            <w:tcW w:w="2978" w:type="dxa"/>
          </w:tcPr>
          <w:p w:rsidR="00106A91" w:rsidRPr="0067798A" w:rsidRDefault="00106A91" w:rsidP="00FC2DD6">
            <w:pPr>
              <w:rPr>
                <w:rFonts w:ascii="Arial" w:hAnsi="Arial" w:cs="Arial"/>
                <w:sz w:val="16"/>
                <w:szCs w:val="16"/>
              </w:rPr>
            </w:pPr>
            <w:r w:rsidRPr="0067798A">
              <w:rPr>
                <w:rFonts w:ascii="Arial" w:hAnsi="Arial" w:cs="Arial"/>
                <w:sz w:val="16"/>
                <w:szCs w:val="16"/>
              </w:rPr>
              <w:t xml:space="preserve">Grammar &amp; Vocabulary </w:t>
            </w:r>
          </w:p>
        </w:tc>
        <w:tc>
          <w:tcPr>
            <w:tcW w:w="8080" w:type="dxa"/>
          </w:tcPr>
          <w:p w:rsidR="00106A91" w:rsidRPr="00122BDF" w:rsidRDefault="00106A91" w:rsidP="00122BDF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  <w:sz w:val="20"/>
                <w:szCs w:val="20"/>
              </w:rPr>
            </w:pPr>
            <w:r w:rsidRPr="00122BDF">
              <w:rPr>
                <w:color w:val="000000" w:themeColor="text1"/>
                <w:sz w:val="20"/>
                <w:szCs w:val="20"/>
              </w:rPr>
              <w:t>I can use some expanded noun phrases to describe things e.g. the blue butterfly</w:t>
            </w:r>
          </w:p>
          <w:p w:rsidR="00106A91" w:rsidRPr="00122BDF" w:rsidRDefault="00106A91" w:rsidP="00122BDF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  <w:sz w:val="20"/>
                <w:szCs w:val="20"/>
              </w:rPr>
            </w:pPr>
            <w:r w:rsidRPr="00122BDF">
              <w:rPr>
                <w:color w:val="000000" w:themeColor="text1"/>
                <w:sz w:val="20"/>
                <w:szCs w:val="20"/>
              </w:rPr>
              <w:t xml:space="preserve">I can use past and present tense correctly. </w:t>
            </w:r>
          </w:p>
          <w:p w:rsidR="00106A91" w:rsidRPr="00122BDF" w:rsidRDefault="00106A91" w:rsidP="00122BDF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  <w:sz w:val="20"/>
                <w:szCs w:val="20"/>
              </w:rPr>
            </w:pPr>
            <w:r w:rsidRPr="00122BDF">
              <w:rPr>
                <w:color w:val="000000" w:themeColor="text1"/>
                <w:sz w:val="20"/>
                <w:szCs w:val="20"/>
              </w:rPr>
              <w:t xml:space="preserve">I can use joining words (or, and, but) to join sentences together. </w:t>
            </w:r>
          </w:p>
          <w:p w:rsidR="00106A91" w:rsidRPr="00122BDF" w:rsidRDefault="00106A91" w:rsidP="00122BDF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  <w:sz w:val="20"/>
                <w:szCs w:val="20"/>
              </w:rPr>
            </w:pPr>
            <w:r w:rsidRPr="00122BDF">
              <w:rPr>
                <w:color w:val="000000" w:themeColor="text1"/>
                <w:sz w:val="20"/>
                <w:szCs w:val="20"/>
              </w:rPr>
              <w:t>I can use some subordination e.g. use of because / when / if.</w:t>
            </w:r>
          </w:p>
          <w:p w:rsidR="00106A91" w:rsidRPr="00122BDF" w:rsidRDefault="00106A91" w:rsidP="00122BDF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  <w:sz w:val="20"/>
                <w:szCs w:val="20"/>
              </w:rPr>
            </w:pPr>
            <w:r w:rsidRPr="00122BDF">
              <w:rPr>
                <w:color w:val="000000" w:themeColor="text1"/>
                <w:sz w:val="20"/>
                <w:szCs w:val="20"/>
              </w:rPr>
              <w:t>I can identify verbs, nouns, adverbs and adjectives.</w:t>
            </w:r>
          </w:p>
          <w:p w:rsidR="00106A91" w:rsidRPr="00122BDF" w:rsidRDefault="00106A91" w:rsidP="00122BDF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  <w:sz w:val="20"/>
                <w:szCs w:val="20"/>
              </w:rPr>
            </w:pPr>
            <w:r w:rsidRPr="00122BDF">
              <w:rPr>
                <w:color w:val="000000" w:themeColor="text1"/>
                <w:sz w:val="20"/>
                <w:szCs w:val="20"/>
              </w:rPr>
              <w:t xml:space="preserve">I know what a suffix is e.g. </w:t>
            </w:r>
            <w:proofErr w:type="spellStart"/>
            <w:r w:rsidRPr="00122BDF">
              <w:rPr>
                <w:color w:val="000000" w:themeColor="text1"/>
                <w:sz w:val="20"/>
                <w:szCs w:val="20"/>
              </w:rPr>
              <w:t>ing</w:t>
            </w:r>
            <w:proofErr w:type="spellEnd"/>
            <w:r w:rsidRPr="00122BDF">
              <w:rPr>
                <w:color w:val="000000" w:themeColor="text1"/>
                <w:sz w:val="20"/>
                <w:szCs w:val="20"/>
              </w:rPr>
              <w:t xml:space="preserve"> and </w:t>
            </w:r>
            <w:proofErr w:type="gramStart"/>
            <w:r w:rsidRPr="00122BDF">
              <w:rPr>
                <w:color w:val="000000" w:themeColor="text1"/>
                <w:sz w:val="20"/>
                <w:szCs w:val="20"/>
              </w:rPr>
              <w:t>ed</w:t>
            </w:r>
            <w:proofErr w:type="gramEnd"/>
            <w:r w:rsidRPr="00122BDF">
              <w:rPr>
                <w:color w:val="000000" w:themeColor="text1"/>
                <w:sz w:val="20"/>
                <w:szCs w:val="20"/>
              </w:rPr>
              <w:t xml:space="preserve">. </w:t>
            </w:r>
          </w:p>
          <w:p w:rsidR="00106A91" w:rsidRPr="00122BDF" w:rsidRDefault="00106A91" w:rsidP="00122BDF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  <w:sz w:val="20"/>
                <w:szCs w:val="20"/>
              </w:rPr>
            </w:pPr>
            <w:r w:rsidRPr="00122BDF">
              <w:rPr>
                <w:color w:val="000000" w:themeColor="text1"/>
                <w:sz w:val="20"/>
                <w:szCs w:val="20"/>
              </w:rPr>
              <w:t>I can identify words that are singular and plural</w:t>
            </w:r>
          </w:p>
          <w:p w:rsidR="00106A91" w:rsidRPr="00122BDF" w:rsidRDefault="00106A91" w:rsidP="00122BDF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  <w:sz w:val="20"/>
                <w:szCs w:val="20"/>
              </w:rPr>
            </w:pPr>
            <w:r w:rsidRPr="00122BDF">
              <w:rPr>
                <w:color w:val="000000" w:themeColor="text1"/>
                <w:sz w:val="20"/>
                <w:szCs w:val="20"/>
              </w:rPr>
              <w:t>I can identify different statement types – command, question, exclamation and statement.</w:t>
            </w:r>
          </w:p>
          <w:p w:rsidR="00106A91" w:rsidRPr="00F77B9D" w:rsidRDefault="00106A91" w:rsidP="00F77B9D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A91" w:rsidRPr="0067798A" w:rsidTr="00106A91">
        <w:tc>
          <w:tcPr>
            <w:tcW w:w="2978" w:type="dxa"/>
          </w:tcPr>
          <w:p w:rsidR="00106A91" w:rsidRPr="0067798A" w:rsidRDefault="00106A91" w:rsidP="00FC2DD6">
            <w:pPr>
              <w:rPr>
                <w:rFonts w:ascii="Arial" w:hAnsi="Arial" w:cs="Arial"/>
                <w:sz w:val="16"/>
                <w:szCs w:val="16"/>
              </w:rPr>
            </w:pPr>
            <w:r w:rsidRPr="0067798A">
              <w:rPr>
                <w:rFonts w:ascii="Arial" w:hAnsi="Arial" w:cs="Arial"/>
                <w:sz w:val="16"/>
                <w:szCs w:val="16"/>
              </w:rPr>
              <w:t>Punctuation</w:t>
            </w:r>
          </w:p>
        </w:tc>
        <w:tc>
          <w:tcPr>
            <w:tcW w:w="8080" w:type="dxa"/>
          </w:tcPr>
          <w:p w:rsidR="00106A91" w:rsidRPr="00122BDF" w:rsidRDefault="00106A91" w:rsidP="00122BDF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  <w:sz w:val="20"/>
                <w:szCs w:val="20"/>
              </w:rPr>
            </w:pPr>
            <w:r w:rsidRPr="00122BDF">
              <w:rPr>
                <w:color w:val="000000" w:themeColor="text1"/>
                <w:sz w:val="20"/>
                <w:szCs w:val="20"/>
              </w:rPr>
              <w:t xml:space="preserve">I can use capital letters and full stops. </w:t>
            </w:r>
          </w:p>
          <w:p w:rsidR="00106A91" w:rsidRPr="00122BDF" w:rsidRDefault="00106A91" w:rsidP="00122BDF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  <w:sz w:val="20"/>
                <w:szCs w:val="20"/>
              </w:rPr>
            </w:pPr>
            <w:r w:rsidRPr="00122BDF">
              <w:rPr>
                <w:color w:val="000000" w:themeColor="text1"/>
                <w:sz w:val="20"/>
                <w:szCs w:val="20"/>
              </w:rPr>
              <w:t xml:space="preserve">I can use question marks and exclamation marks. </w:t>
            </w:r>
          </w:p>
          <w:p w:rsidR="00106A91" w:rsidRPr="00122BDF" w:rsidRDefault="00106A91" w:rsidP="00122BDF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  <w:sz w:val="20"/>
                <w:szCs w:val="20"/>
              </w:rPr>
            </w:pPr>
            <w:r w:rsidRPr="00122BDF">
              <w:rPr>
                <w:color w:val="000000" w:themeColor="text1"/>
                <w:sz w:val="20"/>
                <w:szCs w:val="20"/>
              </w:rPr>
              <w:t>I can use capital letters for proper nouns.</w:t>
            </w:r>
          </w:p>
          <w:p w:rsidR="00106A91" w:rsidRPr="00122BDF" w:rsidRDefault="00106A91" w:rsidP="00122BD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122BDF">
              <w:rPr>
                <w:color w:val="000000" w:themeColor="text1"/>
                <w:sz w:val="20"/>
                <w:szCs w:val="20"/>
              </w:rPr>
              <w:t>I can use commas in lists.</w:t>
            </w:r>
          </w:p>
        </w:tc>
      </w:tr>
      <w:tr w:rsidR="00106A91" w:rsidRPr="0067798A" w:rsidTr="00106A91">
        <w:tc>
          <w:tcPr>
            <w:tcW w:w="2978" w:type="dxa"/>
          </w:tcPr>
          <w:p w:rsidR="00106A91" w:rsidRPr="0067798A" w:rsidRDefault="00106A91" w:rsidP="00FC2DD6">
            <w:pPr>
              <w:rPr>
                <w:rFonts w:ascii="Arial" w:hAnsi="Arial" w:cs="Arial"/>
                <w:sz w:val="16"/>
                <w:szCs w:val="16"/>
              </w:rPr>
            </w:pPr>
            <w:r w:rsidRPr="0067798A">
              <w:rPr>
                <w:rFonts w:ascii="Arial" w:hAnsi="Arial" w:cs="Arial"/>
                <w:sz w:val="16"/>
                <w:szCs w:val="16"/>
              </w:rPr>
              <w:t>Handwriting</w:t>
            </w:r>
          </w:p>
        </w:tc>
        <w:tc>
          <w:tcPr>
            <w:tcW w:w="8080" w:type="dxa"/>
          </w:tcPr>
          <w:p w:rsidR="00106A91" w:rsidRPr="00122BDF" w:rsidRDefault="00106A91" w:rsidP="00122BDF">
            <w:pPr>
              <w:pStyle w:val="ListParagraph"/>
              <w:numPr>
                <w:ilvl w:val="0"/>
                <w:numId w:val="21"/>
              </w:numPr>
              <w:rPr>
                <w:color w:val="000000" w:themeColor="text1"/>
                <w:sz w:val="20"/>
                <w:szCs w:val="20"/>
              </w:rPr>
            </w:pPr>
            <w:r w:rsidRPr="00122BDF">
              <w:rPr>
                <w:color w:val="000000" w:themeColor="text1"/>
                <w:sz w:val="20"/>
                <w:szCs w:val="20"/>
              </w:rPr>
              <w:t>I can join some letters in my handwriting using diagonal and horizontal strokes.</w:t>
            </w:r>
          </w:p>
          <w:p w:rsidR="00106A91" w:rsidRPr="00122BDF" w:rsidRDefault="00106A91" w:rsidP="00122BDF">
            <w:pPr>
              <w:pStyle w:val="ListParagraph"/>
              <w:numPr>
                <w:ilvl w:val="0"/>
                <w:numId w:val="21"/>
              </w:numPr>
              <w:rPr>
                <w:color w:val="000000" w:themeColor="text1"/>
                <w:sz w:val="20"/>
                <w:szCs w:val="20"/>
              </w:rPr>
            </w:pPr>
            <w:r w:rsidRPr="00122BDF">
              <w:rPr>
                <w:color w:val="000000" w:themeColor="text1"/>
                <w:sz w:val="20"/>
                <w:szCs w:val="20"/>
              </w:rPr>
              <w:t xml:space="preserve">I can use spaces between my words that are a relative size to the letters. </w:t>
            </w:r>
          </w:p>
          <w:p w:rsidR="00106A91" w:rsidRPr="00122BDF" w:rsidRDefault="00106A91" w:rsidP="00122BDF">
            <w:pPr>
              <w:pStyle w:val="ListParagraph"/>
              <w:numPr>
                <w:ilvl w:val="0"/>
                <w:numId w:val="21"/>
              </w:numPr>
              <w:rPr>
                <w:color w:val="000000" w:themeColor="text1"/>
                <w:sz w:val="20"/>
                <w:szCs w:val="20"/>
              </w:rPr>
            </w:pPr>
            <w:r w:rsidRPr="00122BDF">
              <w:rPr>
                <w:color w:val="000000" w:themeColor="text1"/>
                <w:sz w:val="20"/>
                <w:szCs w:val="20"/>
              </w:rPr>
              <w:t xml:space="preserve">My capital letters and lower case letters are of a relative size to one another. </w:t>
            </w:r>
          </w:p>
          <w:p w:rsidR="00106A91" w:rsidRPr="00F77B9D" w:rsidRDefault="00106A91" w:rsidP="00F77B9D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A91" w:rsidRPr="0067798A" w:rsidTr="00106A91">
        <w:tc>
          <w:tcPr>
            <w:tcW w:w="2978" w:type="dxa"/>
          </w:tcPr>
          <w:p w:rsidR="00106A91" w:rsidRPr="0067798A" w:rsidRDefault="00106A91" w:rsidP="00DB336D">
            <w:pPr>
              <w:rPr>
                <w:rFonts w:ascii="Arial" w:hAnsi="Arial" w:cs="Arial"/>
                <w:sz w:val="16"/>
                <w:szCs w:val="16"/>
              </w:rPr>
            </w:pPr>
            <w:r w:rsidRPr="0067798A">
              <w:rPr>
                <w:rFonts w:ascii="Arial" w:hAnsi="Arial" w:cs="Arial"/>
                <w:sz w:val="16"/>
                <w:szCs w:val="16"/>
              </w:rPr>
              <w:t>Spelling</w:t>
            </w:r>
          </w:p>
        </w:tc>
        <w:tc>
          <w:tcPr>
            <w:tcW w:w="8080" w:type="dxa"/>
          </w:tcPr>
          <w:p w:rsidR="00106A91" w:rsidRPr="00122BDF" w:rsidRDefault="00106A91" w:rsidP="00DB336D">
            <w:pPr>
              <w:pStyle w:val="ListParagraph"/>
              <w:numPr>
                <w:ilvl w:val="0"/>
                <w:numId w:val="21"/>
              </w:numPr>
              <w:rPr>
                <w:color w:val="000000" w:themeColor="text1"/>
                <w:sz w:val="20"/>
                <w:szCs w:val="20"/>
              </w:rPr>
            </w:pPr>
            <w:r w:rsidRPr="00122BDF">
              <w:rPr>
                <w:color w:val="000000" w:themeColor="text1"/>
                <w:sz w:val="20"/>
                <w:szCs w:val="20"/>
              </w:rPr>
              <w:t xml:space="preserve">I can use the sounds I know to some spell words correctly. </w:t>
            </w:r>
          </w:p>
          <w:p w:rsidR="00106A91" w:rsidRPr="00122BDF" w:rsidRDefault="00106A91" w:rsidP="00DB336D">
            <w:pPr>
              <w:pStyle w:val="ListParagraph"/>
              <w:numPr>
                <w:ilvl w:val="0"/>
                <w:numId w:val="21"/>
              </w:numPr>
              <w:rPr>
                <w:color w:val="000000" w:themeColor="text1"/>
                <w:sz w:val="20"/>
                <w:szCs w:val="20"/>
              </w:rPr>
            </w:pPr>
            <w:r w:rsidRPr="00122BDF">
              <w:rPr>
                <w:color w:val="000000" w:themeColor="text1"/>
                <w:sz w:val="20"/>
                <w:szCs w:val="20"/>
              </w:rPr>
              <w:t>I can spell many of the common exception words for Y1 and Y2 e.g. would, could, door, children, people.*</w:t>
            </w:r>
          </w:p>
          <w:p w:rsidR="00106A91" w:rsidRPr="00122BDF" w:rsidRDefault="00106A91" w:rsidP="00DB336D">
            <w:pPr>
              <w:pStyle w:val="ListParagraph"/>
              <w:numPr>
                <w:ilvl w:val="0"/>
                <w:numId w:val="21"/>
              </w:numPr>
              <w:rPr>
                <w:color w:val="000000" w:themeColor="text1"/>
                <w:sz w:val="20"/>
                <w:szCs w:val="20"/>
              </w:rPr>
            </w:pPr>
            <w:r w:rsidRPr="00122BDF">
              <w:rPr>
                <w:color w:val="000000" w:themeColor="text1"/>
                <w:sz w:val="20"/>
                <w:szCs w:val="20"/>
              </w:rPr>
              <w:t xml:space="preserve">I can spell some words with contractions e.g. do not becomes don’t or will not - won’t.* </w:t>
            </w:r>
          </w:p>
          <w:p w:rsidR="00106A91" w:rsidRPr="00122BDF" w:rsidRDefault="00106A91" w:rsidP="00DB336D">
            <w:pPr>
              <w:pStyle w:val="ListParagraph"/>
              <w:numPr>
                <w:ilvl w:val="0"/>
                <w:numId w:val="21"/>
              </w:numPr>
              <w:rPr>
                <w:color w:val="000000" w:themeColor="text1"/>
                <w:sz w:val="20"/>
                <w:szCs w:val="20"/>
              </w:rPr>
            </w:pPr>
            <w:r w:rsidRPr="00122BDF">
              <w:rPr>
                <w:color w:val="000000" w:themeColor="text1"/>
                <w:sz w:val="20"/>
                <w:szCs w:val="20"/>
              </w:rPr>
              <w:t>I can add a suffix to a root word e.g. like love +</w:t>
            </w:r>
            <w:proofErr w:type="spellStart"/>
            <w:r w:rsidRPr="00122BDF">
              <w:rPr>
                <w:color w:val="000000" w:themeColor="text1"/>
                <w:sz w:val="20"/>
                <w:szCs w:val="20"/>
              </w:rPr>
              <w:t>ly</w:t>
            </w:r>
            <w:proofErr w:type="spellEnd"/>
            <w:r w:rsidRPr="00122BDF">
              <w:rPr>
                <w:color w:val="000000" w:themeColor="text1"/>
                <w:sz w:val="20"/>
                <w:szCs w:val="20"/>
              </w:rPr>
              <w:t xml:space="preserve"> becomes lovely, help + </w:t>
            </w:r>
            <w:proofErr w:type="spellStart"/>
            <w:r w:rsidRPr="00122BDF">
              <w:rPr>
                <w:color w:val="000000" w:themeColor="text1"/>
                <w:sz w:val="20"/>
                <w:szCs w:val="20"/>
              </w:rPr>
              <w:t>ful</w:t>
            </w:r>
            <w:proofErr w:type="spellEnd"/>
            <w:r w:rsidRPr="00122BDF">
              <w:rPr>
                <w:color w:val="000000" w:themeColor="text1"/>
                <w:sz w:val="20"/>
                <w:szCs w:val="20"/>
              </w:rPr>
              <w:t xml:space="preserve"> becomes helpful, enjoy + </w:t>
            </w:r>
            <w:proofErr w:type="spellStart"/>
            <w:r w:rsidRPr="00122BDF">
              <w:rPr>
                <w:color w:val="000000" w:themeColor="text1"/>
                <w:sz w:val="20"/>
                <w:szCs w:val="20"/>
              </w:rPr>
              <w:t>ment</w:t>
            </w:r>
            <w:proofErr w:type="spellEnd"/>
            <w:r w:rsidRPr="00122BDF">
              <w:rPr>
                <w:color w:val="000000" w:themeColor="text1"/>
                <w:sz w:val="20"/>
                <w:szCs w:val="20"/>
              </w:rPr>
              <w:t xml:space="preserve"> becomes enjoyment, pain + less becomes painless, kind+ ness becomes kindness. </w:t>
            </w:r>
          </w:p>
          <w:p w:rsidR="00106A91" w:rsidRPr="00122BDF" w:rsidRDefault="00106A91" w:rsidP="00DB336D">
            <w:pPr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644E40" w:rsidRPr="0067798A" w:rsidRDefault="00644E40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644E40" w:rsidRPr="0067798A" w:rsidSect="00106A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4D22"/>
    <w:multiLevelType w:val="hybridMultilevel"/>
    <w:tmpl w:val="A0988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94269"/>
    <w:multiLevelType w:val="hybridMultilevel"/>
    <w:tmpl w:val="01BE2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15408"/>
    <w:multiLevelType w:val="hybridMultilevel"/>
    <w:tmpl w:val="1D2CA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57667"/>
    <w:multiLevelType w:val="hybridMultilevel"/>
    <w:tmpl w:val="269C9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97628"/>
    <w:multiLevelType w:val="hybridMultilevel"/>
    <w:tmpl w:val="7068A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14D81"/>
    <w:multiLevelType w:val="hybridMultilevel"/>
    <w:tmpl w:val="063EE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C56B4"/>
    <w:multiLevelType w:val="hybridMultilevel"/>
    <w:tmpl w:val="04D6D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4562C"/>
    <w:multiLevelType w:val="hybridMultilevel"/>
    <w:tmpl w:val="56F44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97CE9"/>
    <w:multiLevelType w:val="hybridMultilevel"/>
    <w:tmpl w:val="F490CCC4"/>
    <w:lvl w:ilvl="0" w:tplc="F22E5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14CB4"/>
    <w:multiLevelType w:val="hybridMultilevel"/>
    <w:tmpl w:val="BD6C5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639DF"/>
    <w:multiLevelType w:val="hybridMultilevel"/>
    <w:tmpl w:val="B48A8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765E4"/>
    <w:multiLevelType w:val="hybridMultilevel"/>
    <w:tmpl w:val="977E4C5A"/>
    <w:lvl w:ilvl="0" w:tplc="75526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64BE0"/>
    <w:multiLevelType w:val="hybridMultilevel"/>
    <w:tmpl w:val="1F324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E6AA0"/>
    <w:multiLevelType w:val="hybridMultilevel"/>
    <w:tmpl w:val="C472BB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A25FF"/>
    <w:multiLevelType w:val="hybridMultilevel"/>
    <w:tmpl w:val="EFD6A07A"/>
    <w:lvl w:ilvl="0" w:tplc="07720F6A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9F6F6A"/>
    <w:multiLevelType w:val="hybridMultilevel"/>
    <w:tmpl w:val="88D605BC"/>
    <w:lvl w:ilvl="0" w:tplc="4EDEE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75875"/>
    <w:multiLevelType w:val="hybridMultilevel"/>
    <w:tmpl w:val="9F6A4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96701"/>
    <w:multiLevelType w:val="hybridMultilevel"/>
    <w:tmpl w:val="5C408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93F8C"/>
    <w:multiLevelType w:val="hybridMultilevel"/>
    <w:tmpl w:val="5802D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F6156"/>
    <w:multiLevelType w:val="hybridMultilevel"/>
    <w:tmpl w:val="7F4E4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C5B"/>
    <w:multiLevelType w:val="hybridMultilevel"/>
    <w:tmpl w:val="E2B60CA6"/>
    <w:lvl w:ilvl="0" w:tplc="F22E5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434F44"/>
    <w:multiLevelType w:val="hybridMultilevel"/>
    <w:tmpl w:val="5D1EA60C"/>
    <w:lvl w:ilvl="0" w:tplc="07720F6A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E3A06"/>
    <w:multiLevelType w:val="hybridMultilevel"/>
    <w:tmpl w:val="8F6485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1E14DD"/>
    <w:multiLevelType w:val="hybridMultilevel"/>
    <w:tmpl w:val="B05E9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A2891"/>
    <w:multiLevelType w:val="hybridMultilevel"/>
    <w:tmpl w:val="52A4E4F4"/>
    <w:lvl w:ilvl="0" w:tplc="4EDEE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0"/>
  </w:num>
  <w:num w:numId="4">
    <w:abstractNumId w:val="22"/>
  </w:num>
  <w:num w:numId="5">
    <w:abstractNumId w:val="3"/>
  </w:num>
  <w:num w:numId="6">
    <w:abstractNumId w:val="17"/>
  </w:num>
  <w:num w:numId="7">
    <w:abstractNumId w:val="7"/>
  </w:num>
  <w:num w:numId="8">
    <w:abstractNumId w:val="9"/>
  </w:num>
  <w:num w:numId="9">
    <w:abstractNumId w:val="21"/>
  </w:num>
  <w:num w:numId="10">
    <w:abstractNumId w:val="13"/>
  </w:num>
  <w:num w:numId="11">
    <w:abstractNumId w:val="1"/>
  </w:num>
  <w:num w:numId="12">
    <w:abstractNumId w:val="24"/>
  </w:num>
  <w:num w:numId="13">
    <w:abstractNumId w:val="19"/>
  </w:num>
  <w:num w:numId="14">
    <w:abstractNumId w:val="15"/>
  </w:num>
  <w:num w:numId="15">
    <w:abstractNumId w:val="6"/>
  </w:num>
  <w:num w:numId="16">
    <w:abstractNumId w:val="5"/>
  </w:num>
  <w:num w:numId="17">
    <w:abstractNumId w:val="23"/>
  </w:num>
  <w:num w:numId="18">
    <w:abstractNumId w:val="4"/>
  </w:num>
  <w:num w:numId="19">
    <w:abstractNumId w:val="2"/>
  </w:num>
  <w:num w:numId="20">
    <w:abstractNumId w:val="18"/>
  </w:num>
  <w:num w:numId="21">
    <w:abstractNumId w:val="12"/>
  </w:num>
  <w:num w:numId="22">
    <w:abstractNumId w:val="10"/>
  </w:num>
  <w:num w:numId="23">
    <w:abstractNumId w:val="11"/>
  </w:num>
  <w:num w:numId="24">
    <w:abstractNumId w:val="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1FE"/>
    <w:rsid w:val="00067FE8"/>
    <w:rsid w:val="000870C3"/>
    <w:rsid w:val="000B56A6"/>
    <w:rsid w:val="00106A91"/>
    <w:rsid w:val="00122BDF"/>
    <w:rsid w:val="003A56AB"/>
    <w:rsid w:val="00550817"/>
    <w:rsid w:val="005921FE"/>
    <w:rsid w:val="00644E40"/>
    <w:rsid w:val="0067798A"/>
    <w:rsid w:val="0078418C"/>
    <w:rsid w:val="007F272D"/>
    <w:rsid w:val="008302A9"/>
    <w:rsid w:val="00AF61B9"/>
    <w:rsid w:val="00B716F0"/>
    <w:rsid w:val="00BA3EE6"/>
    <w:rsid w:val="00CF74C8"/>
    <w:rsid w:val="00DB336D"/>
    <w:rsid w:val="00F7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707256-4DE2-4F1B-A41D-FA5CA3C4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1FE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21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Jones</dc:creator>
  <cp:keywords/>
  <dc:description/>
  <cp:lastModifiedBy>Andrew Jones</cp:lastModifiedBy>
  <cp:revision>2</cp:revision>
  <cp:lastPrinted>2017-02-20T16:27:00Z</cp:lastPrinted>
  <dcterms:created xsi:type="dcterms:W3CDTF">2017-03-02T12:18:00Z</dcterms:created>
  <dcterms:modified xsi:type="dcterms:W3CDTF">2017-03-02T12:18:00Z</dcterms:modified>
</cp:coreProperties>
</file>